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Hepatic Effects (Epidemiology)</w:t>
      </w:r>
    </w:p>
    <w:p>
      <w:pPr/>
      <w:r/>
      <w:hyperlink r:id="rId9">
        <w:r>
          <w:rPr>
            <w:color w:val="000000" w:themeColor="hyperlink"/>
            <w:u w:val="single"/>
          </w:rPr>
          <w:t>View Online</w:t>
        </w:r>
      </w:hyperlink>
      <w:r/>
    </w:p>
    <w:tbl>
      <w:tblPr>
        <w:tblStyle w:val="TableGrid"/>
        <w:tblW w:type="auto" w:w="0"/>
        <w:tblLook w:firstColumn="1" w:firstRow="1" w:lastColumn="0" w:lastRow="0" w:noHBand="0" w:noVBand="1" w:val="04A0"/>
      </w:tblPr>
      <w:tblGrid>
        <w:gridCol w:w="1749"/>
        <w:gridCol w:w="1749"/>
        <w:gridCol w:w="1749"/>
        <w:gridCol w:w="1749"/>
        <w:gridCol w:w="1749"/>
        <w:gridCol w:w="1749"/>
        <w:gridCol w:w="1749"/>
      </w:tblGrid>
      <w:tr>
        <w:tc>
          <w:tcPr>
            <w:tcW w:type="dxa" w:w="11520"/>
          </w:tcPr>
          <w:p>
            <w:pPr/>
            <w:r>
              <w:t>Reference</w:t>
            </w:r>
          </w:p>
        </w:tc>
        <w:tc>
          <w:tcPr>
            <w:tcW w:type="dxa" w:w="14400"/>
          </w:tcPr>
          <w:p>
            <w:pPr/>
            <w:r>
              <w:t>Population</w:t>
            </w:r>
          </w:p>
        </w:tc>
        <w:tc>
          <w:tcPr>
            <w:tcW w:type="dxa" w:w="17280"/>
          </w:tcPr>
          <w:p>
            <w:pPr/>
            <w:r>
              <w:t>Exposure Assessment</w:t>
            </w:r>
          </w:p>
        </w:tc>
        <w:tc>
          <w:tcPr>
            <w:tcW w:type="dxa" w:w="17280"/>
          </w:tcPr>
          <w:p>
            <w:pPr/>
            <w:r>
              <w:t>Outcome</w:t>
            </w:r>
          </w:p>
        </w:tc>
        <w:tc>
          <w:tcPr>
            <w:tcW w:type="dxa" w:w="17280"/>
          </w:tcPr>
          <w:p>
            <w:pPr/>
            <w:r>
              <w:t>Effect Estimates (95% CIs)</w:t>
            </w:r>
          </w:p>
        </w:tc>
        <w:tc>
          <w:tcPr>
            <w:tcW w:type="dxa" w:w="14400"/>
          </w:tcPr>
          <w:p>
            <w:pPr/>
            <w:r>
              <w:t>Confounders</w:t>
            </w:r>
          </w:p>
        </w:tc>
        <w:tc>
          <w:tcPr>
            <w:tcW w:type="dxa" w:w="11520"/>
          </w:tcPr>
          <w:p>
            <w:pPr/>
            <w:r>
              <w:t>Health Outcome Category</w:t>
            </w:r>
          </w:p>
        </w:tc>
      </w:tr>
      <w:tr>
        <w:tc>
          <w:tcPr>
            <w:tcW w:type="dxa" w:w="11520"/>
          </w:tcPr>
          <w:p>
            <w:pPr/>
            <w:r/>
            <w:hyperlink r:id="rId10">
              <w:r>
                <w:rPr>
                  <w:color w:val="000000" w:themeColor="hyperlink"/>
                  <w:u w:val="single"/>
                </w:rPr>
                <w:t>Zhai, 2017, 4868538</w:t>
              </w:r>
            </w:hyperlink>
            <w:r>
              <w:t xml:space="preserve">  Yangtze River Delta Region China 1 yr (2014) Cross-sectional</w:t>
            </w:r>
          </w:p>
        </w:tc>
        <w:tc>
          <w:tcPr>
            <w:tcW w:type="dxa" w:w="14400"/>
          </w:tcPr>
          <w:p>
            <w:pPr/>
            <w:r>
              <w:t>SPECT -China n = 2011  General population, ≥18 yr old with no history of excessive alcohol consumption or viral hepatitis</w:t>
            </w:r>
          </w:p>
        </w:tc>
        <w:tc>
          <w:tcPr>
            <w:tcW w:type="dxa" w:w="17280"/>
          </w:tcPr>
          <w:p>
            <w:pPr/>
            <w:r>
              <w:t>Blood  Pb measured in venous whole blood using atomic absorption spectrometry Age at measurement: ≥18 yr old  Median: Males: 5.29 μg/dL Females: 4.49 μg/dL  25th: Males: 3.61 μg/dL Females: 2.98 μg/dL  75th: Males: 7.28 μg/dL Females: 6.59 μg/dL</w:t>
            </w:r>
          </w:p>
        </w:tc>
        <w:tc>
          <w:tcPr>
            <w:tcW w:type="dxa" w:w="17280"/>
          </w:tcPr>
          <w:p>
            <w:pPr/>
            <w:r>
              <w:t>Nonalcoholic fatty liver disease  Two doctors performed abdominal ultrasounds and categorized liver status as normal or fatty using predefined criteria  Age at outcome: ≥18 yr old</w:t>
            </w:r>
          </w:p>
        </w:tc>
        <w:tc>
          <w:tcPr>
            <w:tcW w:type="dxa" w:w="17280"/>
          </w:tcPr>
          <w:p>
            <w:pPr/>
            <w:r>
              <w:t xml:space="preserve">ORs for NAFLD prevalence across blood Pb quartiles  Males Q1: Ref. Q2: 1.70 (0.84, 3.42) Q3: 1.84 (0.88, 3.86) Q4: 2.17 (0.99, 4.75)  Females Q1: Ref. Q2: 1.38 (0.96, 2.00) Q3: 1.50 (1.02, 2.18) Q4: 1.61 (1.08, 2.41) </w:t>
            </w:r>
          </w:p>
        </w:tc>
        <w:tc>
          <w:tcPr>
            <w:tcW w:type="dxa" w:w="14400"/>
          </w:tcPr>
          <w:p>
            <w:pPr/>
            <w:r>
              <w:t>Age, region, education, current smoking, current drinking, ALT, diabetes, waist circumference, BMI, LDL cholesterol, HDL cholesterol, triglycerides, total cholesterol, and blood cadmium levels</w:t>
            </w:r>
          </w:p>
        </w:tc>
        <w:tc>
          <w:tcPr>
            <w:tcW w:type="dxa" w:w="11520"/>
          </w:tcPr>
          <w:p>
            <w:pPr/>
            <w:r>
              <w:t>Hepatic Effects</w:t>
            </w:r>
          </w:p>
        </w:tc>
      </w:tr>
      <w:tr>
        <w:tc>
          <w:tcPr>
            <w:tcW w:type="dxa" w:w="11520"/>
          </w:tcPr>
          <w:p>
            <w:pPr/>
            <w:r/>
            <w:hyperlink r:id="rId11">
              <w:r>
                <w:rPr>
                  <w:color w:val="000000" w:themeColor="hyperlink"/>
                  <w:u w:val="single"/>
                </w:rPr>
                <w:t>Werder, 2020, 6333662</w:t>
              </w:r>
            </w:hyperlink>
            <w:r>
              <w:t xml:space="preserve">  Gulf Region United States 2012–2013 Cross-sectional</w:t>
            </w:r>
          </w:p>
        </w:tc>
        <w:tc>
          <w:tcPr>
            <w:tcW w:type="dxa" w:w="14400"/>
          </w:tcPr>
          <w:p>
            <w:pPr/>
            <w:r>
              <w:t>Gulf Long-Term Follow-up Study n = 214  Non-smoking ≥30 year old male oil spill response workers and oil spill safety trainees with no history of liver disease or heavy alcohol use</w:t>
            </w:r>
          </w:p>
        </w:tc>
        <w:tc>
          <w:tcPr>
            <w:tcW w:type="dxa" w:w="17280"/>
          </w:tcPr>
          <w:p>
            <w:pPr/>
            <w:r>
              <w:t>Blood  Pb measured in venous whole blood using solid-phase micro-extraction with gas chromatography/mass spectrometry Age at measurement: &gt;30  Mean: 1.82 (1.76)</w:t>
            </w:r>
          </w:p>
        </w:tc>
        <w:tc>
          <w:tcPr>
            <w:tcW w:type="dxa" w:w="17280"/>
          </w:tcPr>
          <w:p>
            <w:pPr/>
            <w:r>
              <w:t>Liver injury  Cytokeratin 18 (CK18 M65 and CK18 M30)  Age at outcome: &gt;30</w:t>
            </w:r>
          </w:p>
        </w:tc>
        <w:tc>
          <w:tcPr>
            <w:tcW w:type="dxa" w:w="17280"/>
          </w:tcPr>
          <w:p>
            <w:pPr/>
            <w:r>
              <w:t xml:space="preserve">Change in CK18 M65 (U/L) 2.4 (−12.69, 17.49)  Change in CK18 M30 (U/L) 21.7 (9.94, 33.46) </w:t>
            </w:r>
          </w:p>
        </w:tc>
        <w:tc>
          <w:tcPr>
            <w:tcW w:type="dxa" w:w="14400"/>
          </w:tcPr>
          <w:p>
            <w:pPr/>
            <w:r>
              <w:t>Age, race, alcohol consumption, serum cotinine, BMI, diabetes dx, and education</w:t>
            </w:r>
          </w:p>
        </w:tc>
        <w:tc>
          <w:tcPr>
            <w:tcW w:type="dxa" w:w="11520"/>
          </w:tcPr>
          <w:p>
            <w:pPr/>
            <w:r>
              <w:t>Hepatic Effects</w:t>
            </w:r>
          </w:p>
        </w:tc>
      </w:tr>
      <w:tr>
        <w:tc>
          <w:tcPr>
            <w:tcW w:type="dxa" w:w="11520"/>
          </w:tcPr>
          <w:p>
            <w:pPr/>
            <w:r/>
            <w:hyperlink r:id="rId12">
              <w:r>
                <w:rPr>
                  <w:color w:val="000000" w:themeColor="hyperlink"/>
                  <w:u w:val="single"/>
                </w:rPr>
                <w:t>Chung, 2020, 7230139</w:t>
              </w:r>
            </w:hyperlink>
            <w:r>
              <w:t xml:space="preserve">  South Korea 2 yr (2016–2017) Cross-sectional</w:t>
            </w:r>
          </w:p>
        </w:tc>
        <w:tc>
          <w:tcPr>
            <w:tcW w:type="dxa" w:w="14400"/>
          </w:tcPr>
          <w:p>
            <w:pPr/>
            <w:r>
              <w:t>KNHANES n = 4420  Adults, ≥20 yr old</w:t>
            </w:r>
          </w:p>
        </w:tc>
        <w:tc>
          <w:tcPr>
            <w:tcW w:type="dxa" w:w="17280"/>
          </w:tcPr>
          <w:p>
            <w:pPr/>
            <w:r>
              <w:t>Blood  Pb measured in venous whole blood using GFAAS  Age at measurement: ≥20 yr old  Mean: 1.81 μg/dL Max: 20.16 μg/dL</w:t>
            </w:r>
          </w:p>
        </w:tc>
        <w:tc>
          <w:tcPr>
            <w:tcW w:type="dxa" w:w="17280"/>
          </w:tcPr>
          <w:p>
            <w:pPr/>
            <w:r>
              <w:t>Hepatic steatosis and fibrosis  Hepatic steatosis (HS) as indicated by an HS Index = 36 (8 × (ALT/AST ratio) + BMI (+2 if female; +2 if had diabetes mellitus)). Hepatic Fibrosis (HF) as indicated by a fibrosis-4 (FIB-4) score &gt;2.67 ((age × AST level)/(platelet level × v(ALT level)).  Age at outcome: ≥20 yr old</w:t>
            </w:r>
          </w:p>
        </w:tc>
        <w:tc>
          <w:tcPr>
            <w:tcW w:type="dxa" w:w="17280"/>
          </w:tcPr>
          <w:p>
            <w:pPr/>
            <w:r>
              <w:t>ORs  Hepatic Steatosis  Men 0.83 (0.66, 1.03)  Women 0.98 (0.80, 1.19)  Fibrosis  Men 0.70 (0.44, 1.09)  Women 0.72 (0.42, 1.26)</w:t>
            </w:r>
          </w:p>
        </w:tc>
        <w:tc>
          <w:tcPr>
            <w:tcW w:type="dxa" w:w="14400"/>
          </w:tcPr>
          <w:p>
            <w:pPr/>
            <w:r>
              <w:t>Age, smoking status, alcohol consumption, hypertension status, obesity status, diabetes status, hypertriglyceridemia status, blood Hg, blood Cd .</w:t>
            </w:r>
          </w:p>
        </w:tc>
        <w:tc>
          <w:tcPr>
            <w:tcW w:type="dxa" w:w="11520"/>
          </w:tcPr>
          <w:p>
            <w:pPr/>
            <w:r>
              <w:t>Hepatic Effects</w:t>
            </w:r>
          </w:p>
        </w:tc>
      </w:tr>
      <w:tr>
        <w:tc>
          <w:tcPr>
            <w:tcW w:type="dxa" w:w="11520"/>
          </w:tcPr>
          <w:p>
            <w:pPr/>
            <w:r/>
            <w:hyperlink r:id="rId13">
              <w:r>
                <w:rPr>
                  <w:color w:val="000000" w:themeColor="hyperlink"/>
                  <w:u w:val="single"/>
                </w:rPr>
                <w:t>Reja, 2020, 7095116</w:t>
              </w:r>
            </w:hyperlink>
            <w:r>
              <w:t xml:space="preserve">  United States 5 yr (2011–2016) Cross-sectional</w:t>
            </w:r>
          </w:p>
        </w:tc>
        <w:tc>
          <w:tcPr>
            <w:tcW w:type="dxa" w:w="14400"/>
          </w:tcPr>
          <w:p>
            <w:pPr/>
            <w:r>
              <w:t>NHANES n = 2499  General population ≥20 yr old with nonalcoholic fatty liver disease (NAFLD)</w:t>
            </w:r>
          </w:p>
        </w:tc>
        <w:tc>
          <w:tcPr>
            <w:tcW w:type="dxa" w:w="17280"/>
          </w:tcPr>
          <w:p>
            <w:pPr/>
            <w:r>
              <w:t>Blood  ≥20 yr old Mean: 1.01 μg/dL 75th: 1.62 μg/dL</w:t>
            </w:r>
          </w:p>
        </w:tc>
        <w:tc>
          <w:tcPr>
            <w:tcW w:type="dxa" w:w="17280"/>
          </w:tcPr>
          <w:p>
            <w:pPr/>
            <w:r>
              <w:t>Liver fibrosis  NAFLD Fibrosis Score  Age at outcome: ≥20 yr old (concurrent with exposure)</w:t>
            </w:r>
          </w:p>
        </w:tc>
        <w:tc>
          <w:tcPr>
            <w:tcW w:type="dxa" w:w="17280"/>
          </w:tcPr>
          <w:p>
            <w:pPr/>
            <w:r>
              <w:t>ORs (NAFLD Fibrosis Score &gt;0.676)  Q1: Reference Q2: 2.79 (1.39, 5.62) Q3: 3.74 (2.01, 6.96) Q4: 5.93 (2.88, 12.23)</w:t>
            </w:r>
          </w:p>
        </w:tc>
        <w:tc>
          <w:tcPr>
            <w:tcW w:type="dxa" w:w="14400"/>
          </w:tcPr>
          <w:p>
            <w:pPr/>
            <w:r>
              <w:t>Age, gender, waist circumference, hypertension, liver function test, hemoglobin A1c, triglycerides, smoking, and PIR</w:t>
            </w:r>
          </w:p>
        </w:tc>
        <w:tc>
          <w:tcPr>
            <w:tcW w:type="dxa" w:w="11520"/>
          </w:tcPr>
          <w:p>
            <w:pPr/>
            <w:r>
              <w:t>Hepatic Effects</w:t>
            </w:r>
          </w:p>
        </w:tc>
      </w:tr>
      <w:tr>
        <w:tc>
          <w:tcPr>
            <w:tcW w:type="dxa" w:w="11520"/>
          </w:tcPr>
          <w:p>
            <w:pPr/>
            <w:r/>
            <w:hyperlink r:id="rId14">
              <w:r>
                <w:rPr>
                  <w:color w:val="000000" w:themeColor="hyperlink"/>
                  <w:u w:val="single"/>
                </w:rPr>
                <w:t>Pollack, 2015, 2824544</w:t>
              </w:r>
            </w:hyperlink>
            <w:r>
              <w:t xml:space="preserve">  Buffalo, NY United States 2 menstrual cycles (8 visits per cycle) (2005–2007) Cohort</w:t>
            </w:r>
          </w:p>
        </w:tc>
        <w:tc>
          <w:tcPr>
            <w:tcW w:type="dxa" w:w="14400"/>
          </w:tcPr>
          <w:p>
            <w:pPr/>
            <w:r>
              <w:t>BioCycle n = 259  Premenopausal women followed for 2 menstrual cycles</w:t>
            </w:r>
          </w:p>
        </w:tc>
        <w:tc>
          <w:tcPr>
            <w:tcW w:type="dxa" w:w="17280"/>
          </w:tcPr>
          <w:p>
            <w:pPr/>
            <w:r>
              <w:t>Blood  Pb measured in venous whole blood using ICP-MS  Age at measurement: 27.4 (SD: 8.2)  1.03 μg/dL</w:t>
            </w:r>
          </w:p>
        </w:tc>
        <w:tc>
          <w:tcPr>
            <w:tcW w:type="dxa" w:w="17280"/>
          </w:tcPr>
          <w:p>
            <w:pPr/>
            <w:r>
              <w:t>ALT, ALP, AST, Bilirubin  ALT (U/L), ALP (U/L), AST (U/L), Bilirubin (mg/dL)  Age at outcome: 27.4 (SD: 8.2)</w:t>
            </w:r>
          </w:p>
        </w:tc>
        <w:tc>
          <w:tcPr>
            <w:tcW w:type="dxa" w:w="17280"/>
          </w:tcPr>
          <w:p>
            <w:pPr/>
            <w:r>
              <w:t>AST (% change): 5.02 (−1.36, 11.41) ALT (% change): 6.39 (3.07, 9.72)  ALP (% change): 2.14 (−5.05, 9.33)</w:t>
            </w:r>
          </w:p>
        </w:tc>
        <w:tc>
          <w:tcPr>
            <w:tcW w:type="dxa" w:w="14400"/>
          </w:tcPr>
          <w:p>
            <w:pPr/>
            <w:r>
              <w:t>Linear mixed models adjusted for age, BMI, race, average calories, alcohol intake, smoking, and cycle day</w:t>
            </w:r>
          </w:p>
        </w:tc>
        <w:tc>
          <w:tcPr>
            <w:tcW w:type="dxa" w:w="11520"/>
          </w:tcPr>
          <w:p>
            <w:pPr/>
            <w:r>
              <w:t>Hepatic Effects</w:t>
            </w:r>
          </w:p>
        </w:tc>
      </w:tr>
      <w:tr>
        <w:tc>
          <w:tcPr>
            <w:tcW w:type="dxa" w:w="11520"/>
          </w:tcPr>
          <w:p>
            <w:pPr/>
            <w:r/>
            <w:hyperlink r:id="rId15">
              <w:r>
                <w:rPr>
                  <w:color w:val="000000" w:themeColor="hyperlink"/>
                  <w:u w:val="single"/>
                </w:rPr>
                <w:t>Chen, 2019, 5114554</w:t>
              </w:r>
            </w:hyperlink>
            <w:r>
              <w:t xml:space="preserve">  Guangdong China 1 yr (2015) Cross-sectional</w:t>
            </w:r>
          </w:p>
        </w:tc>
        <w:tc>
          <w:tcPr>
            <w:tcW w:type="dxa" w:w="14400"/>
          </w:tcPr>
          <w:p>
            <w:pPr/>
            <w:r>
              <w:t>n = 267  Hospitalized patients from two regions in Guangdong (one e-waste polluted area and a matched control area). Patients with heart or kidney disease, those taking drugs with hepatic toxicity, and those with a history of alcohol consumption or smoking were excluded.</w:t>
            </w:r>
          </w:p>
        </w:tc>
        <w:tc>
          <w:tcPr>
            <w:tcW w:type="dxa" w:w="17280"/>
          </w:tcPr>
          <w:p>
            <w:pPr/>
            <w:r>
              <w:t>Blood  Pb was measured in venous whole blood using GFAAS  Age at measurement: 4 to 85 yr old  Median: Exposed: 8.7 μg/dL; Control: 5.1 μg/dL 75th: Exposed: 12.2 μg/dL; Control: 8.4 μg/dL</w:t>
            </w:r>
          </w:p>
        </w:tc>
        <w:tc>
          <w:tcPr>
            <w:tcW w:type="dxa" w:w="17280"/>
          </w:tcPr>
          <w:p>
            <w:pPr/>
            <w:r>
              <w:t>Abnormal liver function  Abnormal liver function defined as two transminases (AST, ALT, or GGT) above normal range or one at least two times higher than normal range (40 U/L)  Age at outcome: 4 to 85 yr old (concurrent with exposure)</w:t>
            </w:r>
          </w:p>
        </w:tc>
        <w:tc>
          <w:tcPr>
            <w:tcW w:type="dxa" w:w="17280"/>
          </w:tcPr>
          <w:p>
            <w:pPr/>
            <w:r>
              <w:t>OR for Prevalence of Abnormal Liver Function  1.94 (1.00, 3.73)</w:t>
            </w:r>
          </w:p>
        </w:tc>
        <w:tc>
          <w:tcPr>
            <w:tcW w:type="dxa" w:w="14400"/>
          </w:tcPr>
          <w:p>
            <w:pPr/>
            <w:r>
              <w:t>Age, gender, hepatic disease, RBC, Hb, and platelets</w:t>
            </w:r>
          </w:p>
        </w:tc>
        <w:tc>
          <w:tcPr>
            <w:tcW w:type="dxa" w:w="11520"/>
          </w:tcPr>
          <w:p>
            <w:pPr/>
            <w:r>
              <w:t>Hepatic Effects</w:t>
            </w:r>
          </w:p>
        </w:tc>
      </w:tr>
      <w:tr>
        <w:tc>
          <w:tcPr>
            <w:tcW w:type="dxa" w:w="11520"/>
          </w:tcPr>
          <w:p>
            <w:pPr/>
            <w:r/>
            <w:hyperlink r:id="rId16">
              <w:r>
                <w:rPr>
                  <w:color w:val="000000" w:themeColor="hyperlink"/>
                  <w:u w:val="single"/>
                </w:rPr>
                <w:t>Yorita Christensen, 2013, 2150028</w:t>
              </w:r>
            </w:hyperlink>
            <w:r>
              <w:t xml:space="preserve">  United States 2 yr (2003–2004) Cross-sectional</w:t>
            </w:r>
          </w:p>
        </w:tc>
        <w:tc>
          <w:tcPr>
            <w:tcW w:type="dxa" w:w="14400"/>
          </w:tcPr>
          <w:p>
            <w:pPr/>
            <w:r>
              <w:t>NHANES n = 1345  General population, ≥12 yr old. No chronic hepatitis or liver disease, and no high alcohol intake.</w:t>
            </w:r>
          </w:p>
        </w:tc>
        <w:tc>
          <w:tcPr>
            <w:tcW w:type="dxa" w:w="17280"/>
          </w:tcPr>
          <w:p>
            <w:pPr/>
            <w:r>
              <w:t>Blood  Pb measured in venous whole blood using ICP-MS  Age at measurement: ≥12 yr old  Mean NR</w:t>
            </w:r>
          </w:p>
        </w:tc>
        <w:tc>
          <w:tcPr>
            <w:tcW w:type="dxa" w:w="17280"/>
          </w:tcPr>
          <w:p>
            <w:pPr/>
            <w:r>
              <w:t>Liver function  Serum ALT  Age at outcome: ≥12 yr old</w:t>
            </w:r>
          </w:p>
        </w:tc>
        <w:tc>
          <w:tcPr>
            <w:tcW w:type="dxa" w:w="17280"/>
          </w:tcPr>
          <w:p>
            <w:pPr/>
            <w:r>
              <w:t>Change in ALT (U/L) Q1: Reference Q2: −0.068 (−0.14, 0.004) Q3: −0.039 (−0.113, 0.035) Q4: −0.103 (−0.185, −0.021)</w:t>
            </w:r>
          </w:p>
        </w:tc>
        <w:tc>
          <w:tcPr>
            <w:tcW w:type="dxa" w:w="14400"/>
          </w:tcPr>
          <w:p>
            <w:pPr/>
            <w:r>
              <w:t>Sex, Race/Ethnicity, Age, PIR, BMI</w:t>
            </w:r>
          </w:p>
        </w:tc>
        <w:tc>
          <w:tcPr>
            <w:tcW w:type="dxa" w:w="11520"/>
          </w:tcPr>
          <w:p>
            <w:pPr/>
            <w:r>
              <w:t>Hepatic Effects</w:t>
            </w:r>
          </w:p>
        </w:tc>
      </w:tr>
      <w:tr>
        <w:tc>
          <w:tcPr>
            <w:tcW w:type="dxa" w:w="11520"/>
          </w:tcPr>
          <w:p>
            <w:pPr/>
            <w:r/>
            <w:hyperlink r:id="rId17">
              <w:r>
                <w:rPr>
                  <w:color w:val="000000" w:themeColor="hyperlink"/>
                  <w:u w:val="single"/>
                </w:rPr>
                <w:t>Obeng-Gyasi, 2019, 7222955</w:t>
              </w:r>
            </w:hyperlink>
            <w:r>
              <w:t xml:space="preserve">  United States NHANES 2009–2016 Cross-sectional</w:t>
            </w:r>
          </w:p>
        </w:tc>
        <w:tc>
          <w:tcPr>
            <w:tcW w:type="dxa" w:w="14400"/>
          </w:tcPr>
          <w:p>
            <w:pPr/>
            <w:r>
              <w:t>NHANES n = 7,730 young adults (18–44); 5,744 middle-aged adults (45–65)  General population; ages 18–65</w:t>
            </w:r>
          </w:p>
        </w:tc>
        <w:tc>
          <w:tcPr>
            <w:tcW w:type="dxa" w:w="17280"/>
          </w:tcPr>
          <w:p>
            <w:pPr/>
            <w:r>
              <w:t>Blood  BLL measured in venous whole blood using ICP-MS  Age at measurement: ≥18 yr old  Mean:  Young adults: 1.03 μg/dL  Middle-aged adults: 1.62 μg/dL</w:t>
            </w:r>
          </w:p>
        </w:tc>
        <w:tc>
          <w:tcPr>
            <w:tcW w:type="dxa" w:w="17280"/>
          </w:tcPr>
          <w:p>
            <w:pPr/>
            <w:r>
              <w:t>GGT (U/L)  Serum GGT (U/L)  Age at outcome: ≥18 yr old</w:t>
            </w:r>
          </w:p>
        </w:tc>
        <w:tc>
          <w:tcPr>
            <w:tcW w:type="dxa" w:w="17280"/>
          </w:tcPr>
          <w:p>
            <w:pPr/>
            <w:r>
              <w:t>ORs (GGT &gt;18 U/L)  Young Adults 1.94 (1.65, 2.28)  Middle-Aged Adults 1.34 (1.14, 1.58)</w:t>
            </w:r>
          </w:p>
        </w:tc>
        <w:tc>
          <w:tcPr>
            <w:tcW w:type="dxa" w:w="14400"/>
          </w:tcPr>
          <w:p>
            <w:pPr/>
            <w:r>
              <w:t>Gender, BMI, income, ethnicity, and alcohol consumption</w:t>
            </w:r>
          </w:p>
        </w:tc>
        <w:tc>
          <w:tcPr>
            <w:tcW w:type="dxa" w:w="11520"/>
          </w:tcPr>
          <w:p>
            <w:pPr/>
            <w:r>
              <w:t>Hepatic Effects</w:t>
            </w:r>
          </w:p>
        </w:tc>
      </w:tr>
      <w:tr>
        <w:tc>
          <w:tcPr>
            <w:tcW w:type="dxa" w:w="11520"/>
          </w:tcPr>
          <w:p>
            <w:pPr/>
            <w:r/>
            <w:hyperlink r:id="rId18">
              <w:r>
                <w:rPr>
                  <w:color w:val="000000" w:themeColor="hyperlink"/>
                  <w:u w:val="single"/>
                </w:rPr>
                <w:t>Peters, 2012, 2520280</w:t>
              </w:r>
            </w:hyperlink>
            <w:r>
              <w:t xml:space="preserve">  United States Blood Pb measured between 1999–2008; Serum lipids measured 3 to 4 yr after blood Pb Cohort</w:t>
            </w:r>
          </w:p>
        </w:tc>
        <w:tc>
          <w:tcPr>
            <w:tcW w:type="dxa" w:w="14400"/>
          </w:tcPr>
          <w:p>
            <w:pPr/>
            <w:r>
              <w:t>Normative Aging Study n = 426  Older male Veterans</w:t>
            </w:r>
          </w:p>
        </w:tc>
        <w:tc>
          <w:tcPr>
            <w:tcW w:type="dxa" w:w="17280"/>
          </w:tcPr>
          <w:p>
            <w:pPr/>
            <w:r>
              <w:t>Blood, Bone  Blood Pb measured in venous whole blood using GFAAS  Mean: 4.01 ± 2.30 μg/dL</w:t>
            </w:r>
          </w:p>
        </w:tc>
        <w:tc>
          <w:tcPr>
            <w:tcW w:type="dxa" w:w="17280"/>
          </w:tcPr>
          <w:p>
            <w:pPr/>
            <w:r>
              <w:t>Serum lipids  Triglycerides, total cholesterol, HDL-C, LDL-C  Age at outcome: 3 to 4 yr after blood Pb</w:t>
            </w:r>
          </w:p>
        </w:tc>
        <w:tc>
          <w:tcPr>
            <w:tcW w:type="dxa" w:w="17280"/>
          </w:tcPr>
          <w:p>
            <w:pPr/>
            <w:r>
              <w:t>ORs  Total C (≥200 mg/dL) 1.08 (0.99, 1.19)  LDL-C (≥130 mg/dL): 1.02 (0.91, 1.15)  HDL-C (&lt;40 mg/dL): 0.90 (0.80, 1.00)  Triglycerides (≥200 mg/dL): 0.99 (0.87, 1.13)</w:t>
            </w:r>
          </w:p>
        </w:tc>
        <w:tc>
          <w:tcPr>
            <w:tcW w:type="dxa" w:w="14400"/>
          </w:tcPr>
          <w:p>
            <w:pPr/>
            <w:r>
              <w:t>Age at baseline, yr between baseline and outcome, education, BMI, alcohol intake, smoking status, pack-yr of smoking, hypertension status, and statin use</w:t>
            </w:r>
          </w:p>
        </w:tc>
        <w:tc>
          <w:tcPr>
            <w:tcW w:type="dxa" w:w="11520"/>
          </w:tcPr>
          <w:p>
            <w:pPr/>
            <w:r>
              <w:t>Hepatic Effects</w:t>
            </w:r>
          </w:p>
        </w:tc>
      </w:tr>
      <w:tr>
        <w:tc>
          <w:tcPr>
            <w:tcW w:type="dxa" w:w="11520"/>
          </w:tcPr>
          <w:p>
            <w:pPr/>
            <w:r/>
            <w:hyperlink r:id="rId19">
              <w:r>
                <w:rPr>
                  <w:color w:val="000000" w:themeColor="hyperlink"/>
                  <w:u w:val="single"/>
                </w:rPr>
                <w:t>Xu, 2021, 7232888</w:t>
              </w:r>
            </w:hyperlink>
            <w:r>
              <w:t xml:space="preserve">  United States NHANES 2005–2016 Cross-sectional</w:t>
            </w:r>
          </w:p>
        </w:tc>
        <w:tc>
          <w:tcPr>
            <w:tcW w:type="dxa" w:w="14400"/>
          </w:tcPr>
          <w:p>
            <w:pPr/>
            <w:r>
              <w:t>NHANES n = 7457  General population; Ages 20 to 79 yr old</w:t>
            </w:r>
          </w:p>
        </w:tc>
        <w:tc>
          <w:tcPr>
            <w:tcW w:type="dxa" w:w="17280"/>
          </w:tcPr>
          <w:p>
            <w:pPr/>
            <w:r>
              <w:t>Blood  Pb measured in venous whole blood samples using ICP-MS Age at measurement: Mean (SD): 43.68 (15.02) yr  GM: 1.23 μg/dL</w:t>
            </w:r>
          </w:p>
        </w:tc>
        <w:tc>
          <w:tcPr>
            <w:tcW w:type="dxa" w:w="17280"/>
          </w:tcPr>
          <w:p>
            <w:pPr/>
            <w:r>
              <w:t>Dyslipidemia  Total cholesterol, LDL-C, non-HDL-C, triglycerides  Age at outcome: Mean (SD): 43.68 (15.02)</w:t>
            </w:r>
          </w:p>
        </w:tc>
        <w:tc>
          <w:tcPr>
            <w:tcW w:type="dxa" w:w="17280"/>
          </w:tcPr>
          <w:p>
            <w:pPr/>
            <w:r>
              <w:t>RRs  Total C (≥200 mg/dL) 1.01 (1.00, 1.01)  non-HDL-C (≥160 mg/dL) 1.00 (0.99, 1.01)  LDL-C (≥130 mg/dL) 1.02 (1.00, 1.04)  Triglycerides (≥200 mg/dL) 0.99 (0.98, 1.00)</w:t>
            </w:r>
          </w:p>
        </w:tc>
        <w:tc>
          <w:tcPr>
            <w:tcW w:type="dxa" w:w="14400"/>
          </w:tcPr>
          <w:p>
            <w:pPr/>
            <w:r>
              <w:t>Age, sex, race, BMI, education status, smoking status, alcohol consumption, physical activity, PIR, systolic blood pressure, serum cotinine, and Cd</w:t>
            </w:r>
          </w:p>
        </w:tc>
        <w:tc>
          <w:tcPr>
            <w:tcW w:type="dxa" w:w="11520"/>
          </w:tcPr>
          <w:p>
            <w:pPr/>
            <w:r>
              <w:t>Hepatic Effects</w:t>
            </w:r>
          </w:p>
        </w:tc>
      </w:tr>
      <w:tr>
        <w:tc>
          <w:tcPr>
            <w:tcW w:type="dxa" w:w="11520"/>
          </w:tcPr>
          <w:p>
            <w:pPr/>
            <w:r/>
            <w:hyperlink r:id="rId20">
              <w:r>
                <w:rPr>
                  <w:color w:val="000000" w:themeColor="hyperlink"/>
                  <w:u w:val="single"/>
                </w:rPr>
                <w:t>Lee, 2016, 4646563</w:t>
              </w:r>
            </w:hyperlink>
            <w:r>
              <w:t xml:space="preserve">  Korea 2005–2010 Cross-Sectional</w:t>
            </w:r>
          </w:p>
        </w:tc>
        <w:tc>
          <w:tcPr>
            <w:tcW w:type="dxa" w:w="14400"/>
          </w:tcPr>
          <w:p>
            <w:pPr/>
            <w:r>
              <w:t>Korean National Health and Nutrition Examination Survey (KNHANES) n = 7559  Korean adults aged 20+</w:t>
            </w:r>
          </w:p>
        </w:tc>
        <w:tc>
          <w:tcPr>
            <w:tcW w:type="dxa" w:w="17280"/>
          </w:tcPr>
          <w:p>
            <w:pPr/>
            <w:r>
              <w:t>Blood  Pb measured in venous whole blood using GFAAS  Age at measurement Mean (SD): No MetS: 42.32 (0.294) yr; MetS: 48.36 (0.574) yr  Geometric Mean (SD) No MetS: 2.73 (0.024) μg/dL; MetS: 2.96 (0.049) μg/dL</w:t>
            </w:r>
          </w:p>
        </w:tc>
        <w:tc>
          <w:tcPr>
            <w:tcW w:type="dxa" w:w="17280"/>
          </w:tcPr>
          <w:p>
            <w:pPr/>
            <w:r>
              <w:t xml:space="preserve">Serum Lipids  Low HDL cholesterol (&lt;40 mg/dL in women or &lt;50 mg/dL in men); Elevated serum triglycerides (=150 mmHg)  Age at outcome same as age at exposure assessment </w:t>
            </w:r>
          </w:p>
        </w:tc>
        <w:tc>
          <w:tcPr>
            <w:tcW w:type="dxa" w:w="17280"/>
          </w:tcPr>
          <w:p>
            <w:pPr/>
            <w:r>
              <w:t>ORs  HDL-C ≤40 mg/dL 0.84 (0.66, 1.08)  TG ≥150 mg/dL 1.12 (0.90, 1.39)</w:t>
            </w:r>
          </w:p>
        </w:tc>
        <w:tc>
          <w:tcPr>
            <w:tcW w:type="dxa" w:w="14400"/>
          </w:tcPr>
          <w:p>
            <w:pPr/>
            <w:r>
              <w:t>Age, BMI, residence area, education level, smoking and drinking status, exercise, serum aspartate aminotransferase, serum alanine aminotransferase</w:t>
            </w:r>
          </w:p>
        </w:tc>
        <w:tc>
          <w:tcPr>
            <w:tcW w:type="dxa" w:w="11520"/>
          </w:tcPr>
          <w:p>
            <w:pPr/>
            <w:r>
              <w:t>Hepatic Effects</w:t>
            </w:r>
          </w:p>
        </w:tc>
      </w:tr>
      <w:tr>
        <w:tc>
          <w:tcPr>
            <w:tcW w:type="dxa" w:w="11520"/>
          </w:tcPr>
          <w:p>
            <w:pPr/>
            <w:r/>
            <w:hyperlink r:id="rId21">
              <w:r>
                <w:rPr>
                  <w:color w:val="000000" w:themeColor="hyperlink"/>
                  <w:u w:val="single"/>
                </w:rPr>
                <w:t>Ettinger, 2014, 2773281</w:t>
              </w:r>
            </w:hyperlink>
            <w:r>
              <w:t xml:space="preserve">  Kumasi (Ghana), Cape Town (South Africa), Victoria (Seychelles), Kingston (Jamaica), Maywood, IL (United States) Ghana, South Africa, Seychelles, Jamaica, United States  2010–2014  Cross-sectional</w:t>
            </w:r>
          </w:p>
        </w:tc>
        <w:tc>
          <w:tcPr>
            <w:tcW w:type="dxa" w:w="14400"/>
          </w:tcPr>
          <w:p>
            <w:pPr/>
            <w:r>
              <w:t>Modeling the Epidemiologic Transition Study (METS) n = 150  Adults of African descent from 5 countries of varying social and economic development</w:t>
            </w:r>
          </w:p>
        </w:tc>
        <w:tc>
          <w:tcPr>
            <w:tcW w:type="dxa" w:w="17280"/>
          </w:tcPr>
          <w:p>
            <w:pPr/>
            <w:r>
              <w:t>Blood  Pb measured in venous whole blood using ICP-MS  Age at measurement Mean (SD): Males: 34.7 (6.0) yr; Females: 35.2 (6.2) yr  Geometric Mean:  1.55 μg/dL  Median: 1.66 μg/dL 75th: 2.6 μg/dL Max: 31.82 μg/dL</w:t>
            </w:r>
          </w:p>
        </w:tc>
        <w:tc>
          <w:tcPr>
            <w:tcW w:type="dxa" w:w="17280"/>
          </w:tcPr>
          <w:p>
            <w:pPr/>
            <w:r>
              <w:t>HDL and LDL cholesterol, blood pressure, triglycerides.  Height and weight were measured by physical examination. Fasting glucose was measured in blood. Further outcome assessment details not provided.  Age at outcome is the same as age at exposure assessment</w:t>
            </w:r>
          </w:p>
        </w:tc>
        <w:tc>
          <w:tcPr>
            <w:tcW w:type="dxa" w:w="17280"/>
          </w:tcPr>
          <w:p>
            <w:pPr/>
            <w:r>
              <w:t>ORs (&gt;1.66 μg/dL vs. ≤1.66 μg/dL blood Pb)  LDL-C (≥2.59 mmol/L) 0.680 (0.289, 1.597)  Triglycerides (≥1.7 mmol/L) 0.09 (0.030, 0.250)  HDC-C (&lt;1.03 [males]; &lt;1.29 [females] mmol/L) 1.93 (0.740, 5.020)</w:t>
            </w:r>
          </w:p>
        </w:tc>
        <w:tc>
          <w:tcPr>
            <w:tcW w:type="dxa" w:w="14400"/>
          </w:tcPr>
          <w:p>
            <w:pPr/>
            <w:r>
              <w:t>Age, sex, site location, marital status, education, paid employment, alcohol use, fish intake</w:t>
            </w:r>
          </w:p>
        </w:tc>
        <w:tc>
          <w:tcPr>
            <w:tcW w:type="dxa" w:w="11520"/>
          </w:tcPr>
          <w:p>
            <w:pPr/>
            <w:r>
              <w:t>Hepatic Effects</w:t>
            </w:r>
          </w:p>
        </w:tc>
      </w:tr>
      <w:tr>
        <w:tc>
          <w:tcPr>
            <w:tcW w:type="dxa" w:w="11520"/>
          </w:tcPr>
          <w:p>
            <w:pPr/>
            <w:r/>
            <w:hyperlink r:id="rId22">
              <w:r>
                <w:rPr>
                  <w:color w:val="000000" w:themeColor="hyperlink"/>
                  <w:u w:val="single"/>
                </w:rPr>
                <w:t>Liu, 2019, 6711739</w:t>
              </w:r>
            </w:hyperlink>
            <w:r>
              <w:t xml:space="preserve">  Mexico City Mexico Pregnant women recruited between 1997–1999 and 2001–2003, follow-up among offspring began in 2015 Cohort</w:t>
            </w:r>
          </w:p>
        </w:tc>
        <w:tc>
          <w:tcPr>
            <w:tcW w:type="dxa" w:w="14400"/>
          </w:tcPr>
          <w:p>
            <w:pPr/>
            <w:r>
              <w:t>Early Life Exposures in Mexico to Environmental Toxicants (ELEMENT) n = 369  Mother/child pairs from a birth cohort study of pregnant women from 2 public hospitals serving low to moderate-income populations</w:t>
            </w:r>
          </w:p>
        </w:tc>
        <w:tc>
          <w:tcPr>
            <w:tcW w:type="dxa" w:w="17280"/>
          </w:tcPr>
          <w:p>
            <w:pPr/>
            <w:r>
              <w:t>Blood  Maternal Blood Pb measured in venous whole blood using GFAAS  Age at measurement: Maternal age (SD): 26.7 (5.6) yr  Mean of prenatal blood: 4.3 μg/dL</w:t>
            </w:r>
          </w:p>
        </w:tc>
        <w:tc>
          <w:tcPr>
            <w:tcW w:type="dxa" w:w="17280"/>
          </w:tcPr>
          <w:p>
            <w:pPr/>
            <w:r>
              <w:t>Serum lipids  Total cholesterol, triglycerides, HDL-C, LDL-C  Age at outcome Child's age (SD): 13.7 (1.9) yr</w:t>
            </w:r>
          </w:p>
        </w:tc>
        <w:tc>
          <w:tcPr>
            <w:tcW w:type="dxa" w:w="17280"/>
          </w:tcPr>
          <w:p>
            <w:pPr/>
            <w:r>
              <w:t>Change in Z-score (≥5 μg/dL vs. &lt;5 μg/dL blood Pb)  Triglycerides 0.58 (−0.05, 1.20)  Total cholesterol −0.76 (−1.38, −0.13)  HDL-C −0.64 (−1.28, 0.01)  LDL-C −0.96 (−1.59, −0.33)</w:t>
            </w:r>
          </w:p>
        </w:tc>
        <w:tc>
          <w:tcPr>
            <w:tcW w:type="dxa" w:w="14400"/>
          </w:tcPr>
          <w:p>
            <w:pPr/>
            <w:r>
              <w:t>Child age, sex, BMI, number of siblings at birth, maternal age, marital status education, smoking history</w:t>
            </w:r>
          </w:p>
        </w:tc>
        <w:tc>
          <w:tcPr>
            <w:tcW w:type="dxa" w:w="11520"/>
          </w:tcPr>
          <w:p>
            <w:pPr/>
            <w:r>
              <w:t>Hepatic Effects</w:t>
            </w:r>
          </w:p>
        </w:tc>
      </w:tr>
      <w:tr>
        <w:tc>
          <w:tcPr>
            <w:tcW w:type="dxa" w:w="11520"/>
          </w:tcPr>
          <w:p>
            <w:pPr/>
            <w:r/>
            <w:hyperlink r:id="rId23">
              <w:r>
                <w:rPr>
                  <w:color w:val="000000" w:themeColor="hyperlink"/>
                  <w:u w:val="single"/>
                </w:rPr>
                <w:t>Kupsco, 2019, 5046511</w:t>
              </w:r>
            </w:hyperlink>
            <w:r>
              <w:t xml:space="preserve">  Mexico City Mexico Maternal blood tested for metals in 2nd trimester, children assessed at age 4–6 Cohort</w:t>
            </w:r>
          </w:p>
        </w:tc>
        <w:tc>
          <w:tcPr>
            <w:tcW w:type="dxa" w:w="14400"/>
          </w:tcPr>
          <w:p>
            <w:pPr/>
            <w:r>
              <w:t>Research in Obesity, Growth Environment and Social Stress (PROGRESS) birth study n = 548  Mother/child pairs from a birth cohort study</w:t>
            </w:r>
          </w:p>
        </w:tc>
        <w:tc>
          <w:tcPr>
            <w:tcW w:type="dxa" w:w="17280"/>
          </w:tcPr>
          <w:p>
            <w:pPr/>
            <w:r>
              <w:t>Blood  Maternal blood Pb measured second trimester in venous whole blood samples using ICP-MS  Age at measurement Mean (SD): 28 (5.6) yr   Mean (SD): 3.7 (2.7) μg/dL  Max: 18 μg/dL</w:t>
            </w:r>
          </w:p>
        </w:tc>
        <w:tc>
          <w:tcPr>
            <w:tcW w:type="dxa" w:w="17280"/>
          </w:tcPr>
          <w:p>
            <w:pPr/>
            <w:r>
              <w:t>Serum lipids  Triglycerides and non-HDL cholesterol  Age at outcome: Mean: 4.8 yr; Range: 4–6 yr</w:t>
            </w:r>
          </w:p>
        </w:tc>
        <w:tc>
          <w:tcPr>
            <w:tcW w:type="dxa" w:w="17280"/>
          </w:tcPr>
          <w:p>
            <w:pPr/>
            <w:r>
              <w:t>Change in Z-score  Triglycerides 0.018 (−0.028, 0.064)  non-HDL-C −0.015 (−0.058, 0.028)</w:t>
            </w:r>
          </w:p>
        </w:tc>
        <w:tc>
          <w:tcPr>
            <w:tcW w:type="dxa" w:w="14400"/>
          </w:tcPr>
          <w:p>
            <w:pPr/>
            <w:r>
              <w:t>Birth weight, gestational age, prepregnancy BMI, education, SES, parity, environmental tobacco smoke</w:t>
            </w:r>
          </w:p>
        </w:tc>
        <w:tc>
          <w:tcPr>
            <w:tcW w:type="dxa" w:w="11520"/>
          </w:tcPr>
          <w:p>
            <w:pPr/>
            <w:r>
              <w:t>Hepatic Effects</w:t>
            </w:r>
          </w:p>
        </w:tc>
      </w:tr>
      <w:tr>
        <w:tc>
          <w:tcPr>
            <w:tcW w:type="dxa" w:w="11520"/>
          </w:tcPr>
          <w:p>
            <w:pPr/>
            <w:r/>
            <w:hyperlink r:id="rId24">
              <w:r>
                <w:rPr>
                  <w:color w:val="000000" w:themeColor="hyperlink"/>
                  <w:u w:val="single"/>
                </w:rPr>
                <w:t>Xu, 2017, 4915047</w:t>
              </w:r>
            </w:hyperlink>
            <w:r>
              <w:t xml:space="preserve">  United States 1999–2012 Cross-sectional</w:t>
            </w:r>
          </w:p>
        </w:tc>
        <w:tc>
          <w:tcPr>
            <w:tcW w:type="dxa" w:w="14400"/>
          </w:tcPr>
          <w:p>
            <w:pPr/>
            <w:r>
              <w:t>NHANES n = 11662  General population; 12–19 yr old</w:t>
            </w:r>
          </w:p>
        </w:tc>
        <w:tc>
          <w:tcPr>
            <w:tcW w:type="dxa" w:w="17280"/>
          </w:tcPr>
          <w:p>
            <w:pPr/>
            <w:r>
              <w:t>Blood  Pb measured in venous whole blood using ICP-MS  Age at measurement: 12–19 yr  Mean (SD): 1.17 (1.20) μg/dL</w:t>
            </w:r>
          </w:p>
        </w:tc>
        <w:tc>
          <w:tcPr>
            <w:tcW w:type="dxa" w:w="17280"/>
          </w:tcPr>
          <w:p>
            <w:pPr/>
            <w:r>
              <w:t>Serum lipids  Total cholesterol, triglycerides, HDL-C, LDL-C  Age at outcome: 12–19 yr</w:t>
            </w:r>
          </w:p>
        </w:tc>
        <w:tc>
          <w:tcPr>
            <w:tcW w:type="dxa" w:w="17280"/>
          </w:tcPr>
          <w:p>
            <w:pPr/>
            <w:r>
              <w:t>% Increase  Total Cholesterol 0.6% (−0.1%, 1.3%)  HDL-C 0.3% (−0.5%, 1.1%)  LDL-C  2.3% (0.3%, 4.2%)  Triglycerides −1.1% (−2.4%, 0.2%)</w:t>
            </w:r>
          </w:p>
        </w:tc>
        <w:tc>
          <w:tcPr>
            <w:tcW w:type="dxa" w:w="14400"/>
          </w:tcPr>
          <w:p>
            <w:pPr/>
            <w:r>
              <w:t>Age, gender, ethnicity, PIR, waist circumference, serum cotinine, and physical activity</w:t>
            </w:r>
          </w:p>
        </w:tc>
        <w:tc>
          <w:tcPr>
            <w:tcW w:type="dxa" w:w="11520"/>
          </w:tcPr>
          <w:p>
            <w:pPr/>
            <w:r>
              <w:t>Hepatic Effects</w:t>
            </w:r>
          </w:p>
        </w:tc>
      </w:tr>
    </w:tbl>
    <w:sectPr w:rsidR="00FC693F" w:rsidRPr="0006063C" w:rsidSect="00034616">
      <w:pgSz w:w="15840" w:h="12240" w:orient="landscape"/>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hyperlink" Target="https://hawc.epa.gov/summary/assessment/100500318/tables/Hepatic-Effects-Epidemiology/" TargetMode="External"/><Relationship Id="rId10" Type="http://schemas.openxmlformats.org/officeDocument/2006/relationships/hyperlink" Target="https://hero.epa.gov/hero/index.cfm/reference/details/reference_id/4868538" TargetMode="External"/><Relationship Id="rId11" Type="http://schemas.openxmlformats.org/officeDocument/2006/relationships/hyperlink" Target="https://hero.epa.gov/hero/index.cfm/reference/details/reference_id/6333662" TargetMode="External"/><Relationship Id="rId12" Type="http://schemas.openxmlformats.org/officeDocument/2006/relationships/hyperlink" Target="https://hero.epa.gov/hero/index.cfm/reference/details/reference_id/7230139" TargetMode="External"/><Relationship Id="rId13" Type="http://schemas.openxmlformats.org/officeDocument/2006/relationships/hyperlink" Target="https://hero.epa.gov/hero/index.cfm/reference/details/reference_id/7095116" TargetMode="External"/><Relationship Id="rId14" Type="http://schemas.openxmlformats.org/officeDocument/2006/relationships/hyperlink" Target="https://hero.epa.gov/hero/index.cfm/reference/details/reference_id/2824544" TargetMode="External"/><Relationship Id="rId15" Type="http://schemas.openxmlformats.org/officeDocument/2006/relationships/hyperlink" Target="https://hero.epa.gov/hero/index.cfm/reference/details/reference_id/5114554" TargetMode="External"/><Relationship Id="rId16" Type="http://schemas.openxmlformats.org/officeDocument/2006/relationships/hyperlink" Target="https://hero.epa.gov/hero/index.cfm/reference/details/reference_id/2150028" TargetMode="External"/><Relationship Id="rId17" Type="http://schemas.openxmlformats.org/officeDocument/2006/relationships/hyperlink" Target="https://hero.epa.gov/hero/index.cfm/reference/details/reference_id/7222955" TargetMode="External"/><Relationship Id="rId18" Type="http://schemas.openxmlformats.org/officeDocument/2006/relationships/hyperlink" Target="https://hero.epa.gov/hero/index.cfm/reference/details/reference_id/2520280" TargetMode="External"/><Relationship Id="rId19" Type="http://schemas.openxmlformats.org/officeDocument/2006/relationships/hyperlink" Target="https://hero.epa.gov/hero/index.cfm/reference/details/reference_id/7232888" TargetMode="External"/><Relationship Id="rId20" Type="http://schemas.openxmlformats.org/officeDocument/2006/relationships/hyperlink" Target="https://hero.epa.gov/hero/index.cfm/reference/details/reference_id/4646563" TargetMode="External"/><Relationship Id="rId21" Type="http://schemas.openxmlformats.org/officeDocument/2006/relationships/hyperlink" Target="https://hero.epa.gov/hero/index.cfm/reference/details/reference_id/2773281" TargetMode="External"/><Relationship Id="rId22" Type="http://schemas.openxmlformats.org/officeDocument/2006/relationships/hyperlink" Target="https://hero.epa.gov/hero/index.cfm/reference/details/reference_id/6711739" TargetMode="External"/><Relationship Id="rId23" Type="http://schemas.openxmlformats.org/officeDocument/2006/relationships/hyperlink" Target="https://hero.epa.gov/hero/index.cfm/reference/details/reference_id/5046511" TargetMode="External"/><Relationship Id="rId24" Type="http://schemas.openxmlformats.org/officeDocument/2006/relationships/hyperlink" Target="https://hero.epa.gov/hero/index.cfm/reference/details/reference_id/49150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